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7C0AB" w14:textId="77777777" w:rsidR="00264CBF" w:rsidRPr="00264CBF" w:rsidRDefault="00264CBF" w:rsidP="00264CBF">
      <w:p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</w:pPr>
      <w:r w:rsidRPr="00264CBF"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  <w:t>Doctor</w:t>
      </w:r>
      <w:r w:rsidRPr="00264CBF"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  <w:br/>
        <w:t>César Lindarte Escalante</w:t>
      </w:r>
      <w:r w:rsidRPr="00264CBF"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  <w:br/>
        <w:t>Presidente</w:t>
      </w:r>
      <w:r w:rsidRPr="00264CBF"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  <w:br/>
        <w:t>Comisión Especial de Carrera de las Contralorías Territoriales – CEC ACT</w:t>
      </w:r>
      <w:r w:rsidRPr="00264CBF"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  <w:br/>
        <w:t>presidencia@cecat.gov.co</w:t>
      </w:r>
    </w:p>
    <w:p w14:paraId="74C73563" w14:textId="77777777" w:rsidR="00264CBF" w:rsidRPr="00264CBF" w:rsidRDefault="00264CBF" w:rsidP="00264CBF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</w:pPr>
      <w:r w:rsidRPr="00264CBF"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  <w:t>Asunto: Respuesta a solicitud de viabilidad para conservación y custodia de expedientes del Registro Público Especial de Carrera</w:t>
      </w:r>
    </w:p>
    <w:p w14:paraId="19580BEE" w14:textId="77777777" w:rsidR="00264CBF" w:rsidRPr="00264CBF" w:rsidRDefault="00264CBF" w:rsidP="00264CBF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</w:pPr>
      <w:r w:rsidRPr="00264CBF"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  <w:t>Cordial saludo.</w:t>
      </w:r>
    </w:p>
    <w:p w14:paraId="61CE71C4" w14:textId="77777777" w:rsidR="00264CBF" w:rsidRPr="00264CBF" w:rsidRDefault="00264CBF" w:rsidP="00264CBF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</w:pPr>
      <w:r w:rsidRPr="00264CBF"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  <w:t>En atención a la comunicación remitida por la Comisión Especial de Carrera de las Contralorías Territoriales – CEC ACT, relacionada con la posibilidad de disponer un espacio en las instalaciones de la Contraloría de Bogotá D.C. para la conservación y custodia definitiva de los expedientes que conforman el Registro Público Especial de Carrera, esta Subdirección se permite informar que, efectuado un nuevo análisis de capacidad física, operativa, administrativa y archivística, actualmente resulta viable atender favorablemente la solicitud, siempre que el proceso se adelante bajo los requisitos técnicos, administrativos y legales aplicables a la administración de archivos públicos.</w:t>
      </w:r>
    </w:p>
    <w:p w14:paraId="47EF50E8" w14:textId="77777777" w:rsidR="00264CBF" w:rsidRPr="00264CBF" w:rsidRDefault="00264CBF" w:rsidP="00264CBF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</w:pPr>
      <w:r w:rsidRPr="00264CBF"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  <w:t>La viabilidad se sustenta en que la Contraloría de Bogotá D.C. cuenta actualmente con espacios disponibles para la ubicación física de las 105 cajas X-200, debidamente rotuladas, que contienen aproximadamente 3.160 carpetas, sin perjuicio de que la entrega, recepción, custodia, conservación y consulta de dicha documentación deba realizarse con estricta observancia de la Ley 594 de 2000, los lineamientos del Archivo General de la Nación y las disposiciones institucionales en materia de gestión documental, conservación preventiva, seguridad de la información y protección de datos personales.</w:t>
      </w:r>
    </w:p>
    <w:p w14:paraId="42FFB2EA" w14:textId="77777777" w:rsidR="00264CBF" w:rsidRPr="00264CBF" w:rsidRDefault="00264CBF" w:rsidP="00264CBF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</w:pPr>
      <w:r w:rsidRPr="00264CBF"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  <w:t>Desde el punto de vista jurídico y archivístico, la recepción de los expedientes no implica la incorporación de dicha documentación al fondo documental propio de la Contraloría de Bogotá D.C., ni la modificación de su procedencia, titularidad, naturaleza jurídica o responsabilidad funcional. En consecuencia, los expedientes deberán conservar su identificación como documentación propia del Registro Público Especial de Carrera de la CEC ACT, manteniendo la separación física, intelectual y descriptiva correspondiente, en garantía de los principios de procedencia, orden original, integridad, autenticidad, disponibilidad y trazabilidad documental.</w:t>
      </w:r>
    </w:p>
    <w:p w14:paraId="667FA4A8" w14:textId="77777777" w:rsidR="00264CBF" w:rsidRPr="00264CBF" w:rsidRDefault="00264CBF" w:rsidP="00264CBF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</w:pPr>
      <w:r w:rsidRPr="00264CBF"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  <w:t>Para efectos de materializar la recepción y custodia, se deberán cumplir, como mínimo, los siguientes requisitos:</w:t>
      </w:r>
    </w:p>
    <w:p w14:paraId="49DC9F37" w14:textId="77777777" w:rsidR="00264CBF" w:rsidRPr="00264CBF" w:rsidRDefault="00264CBF" w:rsidP="00264CB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</w:pPr>
      <w:r w:rsidRPr="00264CBF"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  <w:lastRenderedPageBreak/>
        <w:t>Remitir inventario documental detallado, elaborado en Formato Único de Inventario Documental – FUID, en el que se identifique cada unidad de conservación, serie o agrupación documental, número de caja, número de carpeta, fechas extremas, asunto, soporte, volumen y observaciones sobre estado de conservación.</w:t>
      </w:r>
    </w:p>
    <w:p w14:paraId="2FD4E72F" w14:textId="77777777" w:rsidR="00264CBF" w:rsidRPr="00264CBF" w:rsidRDefault="00264CBF" w:rsidP="00264CB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</w:pPr>
      <w:r w:rsidRPr="00264CBF"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  <w:t>Entregar las cajas y carpetas debidamente organizadas, foliadas cuando corresponda, rotuladas e identificadas, garantizando la correspondencia exacta entre el inventario documental y las unidades físicas entregadas.</w:t>
      </w:r>
    </w:p>
    <w:p w14:paraId="15B5C6A0" w14:textId="77777777" w:rsidR="00264CBF" w:rsidRPr="00264CBF" w:rsidRDefault="00264CBF" w:rsidP="00264CB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</w:pPr>
      <w:r w:rsidRPr="00264CBF"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  <w:t>Aportar el acto administrativo, convenio, acta o instrumento jurídico que habilite la entrega en custodia, precise el alcance de la responsabilidad de cada entidad y determine expresamente que la Contraloría de Bogotá D.C. actuará como custodio físico, sin asumir competencias sustantivas sobre la administración del Registro Público Especial de Carrera.</w:t>
      </w:r>
    </w:p>
    <w:p w14:paraId="7991A5B6" w14:textId="77777777" w:rsidR="00264CBF" w:rsidRPr="00264CBF" w:rsidRDefault="00264CBF" w:rsidP="00264CB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</w:pPr>
      <w:r w:rsidRPr="00264CBF"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  <w:t>Suscribir acta de entrega y recibo, en la cual se deje constancia del volumen recibido, estado de conservación, identificación de responsables, condiciones de custodia, restricciones de acceso, reglas de préstamo, consulta, reproducción y devolución, así como las obligaciones de ambas partes.</w:t>
      </w:r>
    </w:p>
    <w:p w14:paraId="638F4328" w14:textId="77777777" w:rsidR="00264CBF" w:rsidRPr="00264CBF" w:rsidRDefault="00264CBF" w:rsidP="00264CB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</w:pPr>
      <w:r w:rsidRPr="00264CBF"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  <w:t>Garantizar que la documentación se entregue en condiciones adecuadas de conservación, sin presencia de humedad, biodeterioro, material particulado excesivo, infestación, deterioro avanzado o elementos metálicos que puedan afectar su preservación.</w:t>
      </w:r>
    </w:p>
    <w:p w14:paraId="0A10421B" w14:textId="77777777" w:rsidR="00264CBF" w:rsidRPr="00264CBF" w:rsidRDefault="00264CBF" w:rsidP="00264CB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</w:pPr>
      <w:r w:rsidRPr="00264CBF"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  <w:t>Definir el régimen de acceso y consulta de la información, teniendo en cuenta que los expedientes pueden contener datos personales, información reservada o semiprivada, por lo cual toda consulta deberá sujetarse a las normas sobre protección de datos personales, reserva documental, habeas data y acceso a documentos públicos.</w:t>
      </w:r>
    </w:p>
    <w:p w14:paraId="2CC4C0DB" w14:textId="77777777" w:rsidR="00264CBF" w:rsidRPr="00264CBF" w:rsidRDefault="00264CBF" w:rsidP="00264CB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</w:pPr>
      <w:r w:rsidRPr="00264CBF"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  <w:t>Mantener la trazabilidad de cualquier préstamo, consulta, traslado interno, reproducción o intervención técnica sobre los expedientes, mediante controles documentados que permitan verificar quién accede a la información, cuándo, con qué finalidad y bajo qué autorización.</w:t>
      </w:r>
    </w:p>
    <w:p w14:paraId="13274A22" w14:textId="77777777" w:rsidR="00264CBF" w:rsidRPr="00264CBF" w:rsidRDefault="00264CBF" w:rsidP="00264CB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</w:pPr>
      <w:r w:rsidRPr="00264CBF"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  <w:t>Precisar las responsabilidades sobre actualización, certificación, valoración, disposición final, transferencia secundaria, eliminación o conservación permanente de los expedientes, dado que dichas decisiones no pueden ser adoptadas unilateralmente por la Contraloría de Bogotá D.C. respecto de un fondo documental ajeno.</w:t>
      </w:r>
    </w:p>
    <w:p w14:paraId="6553B325" w14:textId="77777777" w:rsidR="00264CBF" w:rsidRPr="00264CBF" w:rsidRDefault="00264CBF" w:rsidP="00264CB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</w:pPr>
      <w:r w:rsidRPr="00264CBF"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  <w:t xml:space="preserve">Coordinar previamente una visita técnica o mesa de trabajo entre la CEC ACT y la Contraloría de Bogotá D.C., con participación de los responsables de gestión documental y jurídica, a fin de validar el </w:t>
      </w:r>
      <w:r w:rsidRPr="00264CBF"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  <w:lastRenderedPageBreak/>
        <w:t>estado de los expedientes, el inventario, las condiciones de entrega y el cronograma de traslado.</w:t>
      </w:r>
    </w:p>
    <w:p w14:paraId="570C8681" w14:textId="77777777" w:rsidR="00264CBF" w:rsidRPr="00264CBF" w:rsidRDefault="00264CBF" w:rsidP="00264CBF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</w:pPr>
      <w:r w:rsidRPr="00264CBF"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  <w:t>En ese sentido, esta Subdirección manifiesta su disposición para avanzar en la recepción de los expedientes referidos, bajo un esquema de custodia técnica, controlada y documentada, que garantice la conservación integral del Registro Público Especial de Carrera y preserve la responsabilidad institucional de la CEC ACT como entidad competente respecto de la función que dio origen a la documentación.</w:t>
      </w:r>
    </w:p>
    <w:p w14:paraId="1690EA91" w14:textId="77777777" w:rsidR="00264CBF" w:rsidRPr="00264CBF" w:rsidRDefault="00264CBF" w:rsidP="00264CBF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</w:pPr>
      <w:r w:rsidRPr="00264CBF">
        <w:rPr>
          <w:rFonts w:ascii="Century Gothic" w:eastAsia="Times New Roman" w:hAnsi="Century Gothic" w:cs="Times New Roman"/>
          <w:color w:val="000000" w:themeColor="text1"/>
          <w:kern w:val="0"/>
          <w:lang w:eastAsia="es-MX"/>
          <w14:ligatures w14:val="none"/>
        </w:rPr>
        <w:t>Por lo anterior, se propone realizar una mesa técnica entre las partes, en fecha y hora que se acuerde de manera conjunta, con el fin de revisar el inventario documental, definir el instrumento jurídico-administrativo aplicable, establecer las condiciones de traslado y formalizar el procedimiento de entrega y recibo.</w:t>
      </w:r>
    </w:p>
    <w:p w14:paraId="75B961DE" w14:textId="77777777" w:rsidR="00264CBF" w:rsidRPr="00264CBF" w:rsidRDefault="00264CBF">
      <w:pPr>
        <w:rPr>
          <w:rFonts w:ascii="Century Gothic" w:hAnsi="Century Gothic" w:cs="Arial"/>
          <w:color w:val="000000" w:themeColor="text1"/>
          <w:sz w:val="17"/>
          <w:szCs w:val="17"/>
          <w:shd w:val="clear" w:color="auto" w:fill="FFFFFF"/>
        </w:rPr>
      </w:pPr>
    </w:p>
    <w:p w14:paraId="04358ED3" w14:textId="77777777" w:rsidR="00264CBF" w:rsidRPr="00264CBF" w:rsidRDefault="00264CBF">
      <w:pPr>
        <w:rPr>
          <w:rFonts w:ascii="Century Gothic" w:hAnsi="Century Gothic"/>
          <w:color w:val="000000" w:themeColor="text1"/>
        </w:rPr>
      </w:pPr>
    </w:p>
    <w:sectPr w:rsidR="00264CBF" w:rsidRPr="00264CB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F4301"/>
    <w:multiLevelType w:val="multilevel"/>
    <w:tmpl w:val="CF241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27357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CBF"/>
    <w:rsid w:val="00264CBF"/>
    <w:rsid w:val="00546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FCF32CE"/>
  <w15:chartTrackingRefBased/>
  <w15:docId w15:val="{2BD6D85D-0901-7E41-B5E2-C9C732BDC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64C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64C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64C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64C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64C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64C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64C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64C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64C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64C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64C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64C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64CB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64CB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64CB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64CB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64CB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64CB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64C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64C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64C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64C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64C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64CB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64CB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64CB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64C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64CB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64CB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264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227</Words>
  <Characters>5472</Characters>
  <Application>Microsoft Office Word</Application>
  <DocSecurity>0</DocSecurity>
  <Lines>228</Lines>
  <Paragraphs>227</Paragraphs>
  <ScaleCrop>false</ScaleCrop>
  <Company/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Andres Puentes Romero</dc:creator>
  <cp:keywords/>
  <dc:description/>
  <cp:lastModifiedBy>Diego Andres Puentes Romero</cp:lastModifiedBy>
  <cp:revision>1</cp:revision>
  <dcterms:created xsi:type="dcterms:W3CDTF">2026-04-30T19:17:00Z</dcterms:created>
  <dcterms:modified xsi:type="dcterms:W3CDTF">2026-04-30T20:47:00Z</dcterms:modified>
</cp:coreProperties>
</file>